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A64EE" w14:textId="77777777" w:rsidR="007F5A68" w:rsidRPr="00DF27D1" w:rsidRDefault="007F5A68" w:rsidP="00DF27D1">
      <w:pPr>
        <w:pStyle w:val="NormalWeb"/>
        <w:spacing w:before="0" w:beforeAutospacing="0" w:after="0" w:afterAutospacing="0"/>
        <w:jc w:val="both"/>
        <w:rPr>
          <w:rFonts w:ascii="Times New Roman" w:hAnsi="Times New Roman"/>
          <w:sz w:val="24"/>
          <w:szCs w:val="24"/>
          <w:lang w:val="lt-LT"/>
        </w:rPr>
      </w:pPr>
      <w:r w:rsidRPr="00DF27D1">
        <w:rPr>
          <w:rFonts w:ascii="Times New Roman" w:hAnsi="Times New Roman"/>
          <w:sz w:val="24"/>
          <w:szCs w:val="24"/>
          <w:lang w:val="lt-LT"/>
        </w:rPr>
        <w:t xml:space="preserve">     </w:t>
      </w:r>
    </w:p>
    <w:p w14:paraId="6E7B7021" w14:textId="77777777" w:rsidR="00561C9E" w:rsidRPr="00DF27D1" w:rsidRDefault="00561C9E" w:rsidP="00DF27D1">
      <w:pPr>
        <w:pStyle w:val="NormalWeb"/>
        <w:spacing w:before="0" w:beforeAutospacing="0" w:after="0" w:afterAutospacing="0"/>
        <w:jc w:val="both"/>
        <w:rPr>
          <w:rFonts w:ascii="Times New Roman" w:hAnsi="Times New Roman"/>
          <w:sz w:val="24"/>
          <w:szCs w:val="24"/>
          <w:lang w:val="lt-LT"/>
        </w:rPr>
      </w:pPr>
    </w:p>
    <w:p w14:paraId="7B1EF3F2" w14:textId="446E83EF" w:rsidR="007F5A68" w:rsidRPr="00DF27D1" w:rsidRDefault="00561C9E" w:rsidP="00DF27D1">
      <w:pPr>
        <w:pStyle w:val="NormalWeb"/>
        <w:spacing w:before="0" w:beforeAutospacing="0" w:after="0" w:afterAutospacing="0"/>
        <w:jc w:val="both"/>
        <w:rPr>
          <w:rFonts w:ascii="Times New Roman" w:hAnsi="Times New Roman"/>
          <w:b/>
          <w:sz w:val="24"/>
          <w:szCs w:val="24"/>
          <w:lang w:val="lt-LT"/>
        </w:rPr>
      </w:pPr>
      <w:r w:rsidRPr="00DF27D1">
        <w:rPr>
          <w:rFonts w:ascii="Times New Roman" w:hAnsi="Times New Roman"/>
          <w:b/>
          <w:sz w:val="24"/>
          <w:szCs w:val="24"/>
          <w:lang w:val="lt-LT"/>
        </w:rPr>
        <w:t xml:space="preserve">Tarptautinis senosios muzikos ansamblis </w:t>
      </w:r>
      <w:r w:rsidR="005D4F19" w:rsidRPr="00DF27D1">
        <w:rPr>
          <w:rFonts w:ascii="Times New Roman" w:hAnsi="Times New Roman"/>
          <w:b/>
          <w:sz w:val="24"/>
          <w:szCs w:val="24"/>
          <w:lang w:val="lt-LT"/>
        </w:rPr>
        <w:t>„</w:t>
      </w:r>
      <w:r w:rsidR="007F5A68" w:rsidRPr="00DF27D1">
        <w:rPr>
          <w:rFonts w:ascii="Times New Roman" w:hAnsi="Times New Roman"/>
          <w:b/>
          <w:sz w:val="24"/>
          <w:szCs w:val="24"/>
          <w:lang w:val="lt-LT"/>
        </w:rPr>
        <w:t>Canto Fiorito</w:t>
      </w:r>
      <w:r w:rsidR="005D4F19" w:rsidRPr="00DF27D1">
        <w:rPr>
          <w:rFonts w:ascii="Times New Roman" w:hAnsi="Times New Roman"/>
          <w:b/>
          <w:sz w:val="24"/>
          <w:szCs w:val="24"/>
          <w:lang w:val="lt-LT"/>
        </w:rPr>
        <w:t>“</w:t>
      </w:r>
    </w:p>
    <w:p w14:paraId="6D8183EC" w14:textId="77777777" w:rsidR="007F5A68" w:rsidRPr="00DF27D1" w:rsidRDefault="007F5A68" w:rsidP="00DF27D1">
      <w:pPr>
        <w:pStyle w:val="NormalWeb"/>
        <w:spacing w:before="0" w:beforeAutospacing="0" w:after="0" w:afterAutospacing="0"/>
        <w:jc w:val="both"/>
        <w:rPr>
          <w:rFonts w:ascii="Times New Roman" w:hAnsi="Times New Roman"/>
          <w:b/>
          <w:sz w:val="24"/>
          <w:szCs w:val="24"/>
          <w:lang w:val="lt-LT"/>
        </w:rPr>
      </w:pPr>
      <w:r w:rsidRPr="00DF27D1">
        <w:rPr>
          <w:rFonts w:ascii="Times New Roman" w:hAnsi="Times New Roman"/>
          <w:b/>
          <w:sz w:val="24"/>
          <w:szCs w:val="24"/>
          <w:lang w:val="lt-LT"/>
        </w:rPr>
        <w:t>Meno vadovas Rodrigo Calveyra</w:t>
      </w:r>
    </w:p>
    <w:p w14:paraId="36D63CCB" w14:textId="77777777" w:rsidR="001F344E" w:rsidRPr="00DF27D1" w:rsidRDefault="001F344E" w:rsidP="00DF27D1">
      <w:pPr>
        <w:pStyle w:val="NormalWeb"/>
        <w:spacing w:before="0" w:beforeAutospacing="0" w:after="0" w:afterAutospacing="0"/>
        <w:jc w:val="both"/>
        <w:rPr>
          <w:rFonts w:ascii="Times New Roman" w:hAnsi="Times New Roman"/>
          <w:sz w:val="24"/>
          <w:szCs w:val="24"/>
          <w:lang w:val="lt-LT"/>
        </w:rPr>
      </w:pPr>
    </w:p>
    <w:p w14:paraId="7B3D17DE" w14:textId="5ADD820A" w:rsidR="007F5A68" w:rsidRPr="00DF27D1" w:rsidRDefault="007F5A68" w:rsidP="00DF27D1">
      <w:pPr>
        <w:pStyle w:val="NormalWeb"/>
        <w:spacing w:before="0" w:beforeAutospacing="0" w:after="0" w:afterAutospacing="0"/>
        <w:jc w:val="both"/>
        <w:rPr>
          <w:rFonts w:ascii="Times New Roman" w:hAnsi="Times New Roman"/>
          <w:sz w:val="24"/>
          <w:szCs w:val="24"/>
          <w:lang w:val="lt-LT"/>
        </w:rPr>
      </w:pPr>
      <w:r w:rsidRPr="00DF27D1">
        <w:rPr>
          <w:rFonts w:ascii="Times New Roman" w:hAnsi="Times New Roman"/>
          <w:sz w:val="24"/>
          <w:szCs w:val="24"/>
          <w:lang w:val="lt-LT"/>
        </w:rPr>
        <w:t>Vilniuje įsikūręs tarptautinis senosios muzikos ansamblis „Canto Fiorito“, kuriam vadovauja Rodrigo Calveyra, savo veiklą pradėjo 2013 metais. Ansamblio misija yra tyrinėti ir atlikti renesanso ir baroko muziką, ypatingą dėmesį skiriant XVII a. pirmosios pusės Lietuvos Didžiosios Kunigaikštystės ir Abiejų Tautų</w:t>
      </w:r>
      <w:r w:rsidR="00DF27D1" w:rsidRPr="00DF27D1">
        <w:rPr>
          <w:rFonts w:ascii="Times New Roman" w:hAnsi="Times New Roman"/>
          <w:sz w:val="24"/>
          <w:szCs w:val="24"/>
          <w:lang w:val="lt-LT"/>
        </w:rPr>
        <w:t xml:space="preserve"> Respublikos muzikos paveldui.</w:t>
      </w:r>
      <w:r w:rsidRPr="00DF27D1">
        <w:rPr>
          <w:rFonts w:ascii="Times New Roman" w:hAnsi="Times New Roman"/>
          <w:sz w:val="24"/>
          <w:szCs w:val="24"/>
          <w:lang w:val="lt-LT"/>
        </w:rPr>
        <w:t xml:space="preserve"> </w:t>
      </w:r>
    </w:p>
    <w:p w14:paraId="74BD285E" w14:textId="77777777" w:rsidR="007F5A68" w:rsidRPr="00DF27D1" w:rsidRDefault="007F5A68" w:rsidP="00DF27D1">
      <w:pPr>
        <w:pStyle w:val="NormalWeb"/>
        <w:spacing w:before="0" w:beforeAutospacing="0" w:after="0" w:afterAutospacing="0"/>
        <w:jc w:val="both"/>
        <w:rPr>
          <w:rFonts w:ascii="Times New Roman" w:hAnsi="Times New Roman"/>
          <w:sz w:val="24"/>
          <w:szCs w:val="24"/>
          <w:lang w:val="lt-LT"/>
        </w:rPr>
      </w:pPr>
    </w:p>
    <w:p w14:paraId="15A30C10" w14:textId="7DBD7625" w:rsidR="00DF27D1" w:rsidRPr="00DF27D1" w:rsidRDefault="007F5A68" w:rsidP="00DF27D1">
      <w:pPr>
        <w:pStyle w:val="NormalWeb"/>
        <w:spacing w:before="0" w:beforeAutospacing="0" w:after="0" w:afterAutospacing="0"/>
        <w:jc w:val="both"/>
        <w:rPr>
          <w:rFonts w:ascii="Times New Roman" w:hAnsi="Times New Roman"/>
          <w:sz w:val="24"/>
          <w:szCs w:val="24"/>
          <w:lang w:val="lt-LT"/>
        </w:rPr>
      </w:pPr>
      <w:r w:rsidRPr="00DF27D1">
        <w:rPr>
          <w:rFonts w:ascii="Times New Roman" w:hAnsi="Times New Roman"/>
          <w:sz w:val="24"/>
          <w:szCs w:val="24"/>
          <w:lang w:val="lt-LT"/>
        </w:rPr>
        <w:t>2014 m. „Canto Fiorito“ kartu su įrašų kompanija „Semplice“ išleido kompaktinę plokštelę, kurioje pristatoma XVII a. pradžioje Vilniuje kūrusio kompozitoriaus Giovanni Battista Cocciolos muzika. Ansamblis nuolat koncertuoja Lietuvoje, ypatingą dėmesį skirdamas regionams (pvz. tris metus vykdė ansamblio rezidencijos projektus Paparčių kaime Kaišiadorių rajone). 2015–2016 m. „Canto Fiorito“ pristatė LDK muzikos paveldą Norvegijo</w:t>
      </w:r>
      <w:r w:rsidR="00DF27D1" w:rsidRPr="00DF27D1">
        <w:rPr>
          <w:rFonts w:ascii="Times New Roman" w:hAnsi="Times New Roman"/>
          <w:sz w:val="24"/>
          <w:szCs w:val="24"/>
          <w:lang w:val="lt-LT"/>
        </w:rPr>
        <w:t xml:space="preserve">je, Austrijoje bei Slovėnijoje. </w:t>
      </w:r>
      <w:r w:rsidRPr="00DF27D1">
        <w:rPr>
          <w:rFonts w:ascii="Times New Roman" w:hAnsi="Times New Roman"/>
          <w:sz w:val="24"/>
          <w:szCs w:val="24"/>
          <w:lang w:val="lt-LT"/>
        </w:rPr>
        <w:t>2017 m. „Canto Fiorito“ pradėjo organizuoti Tarptautinį Kretingos senosios muzikos festivalį su seniausiais Lietuvoje vargonais, parengė ankstyviausios išlikusios vokiškos operos premjerą – Johanno Sebastiani „Pastorello musicale“ pusiau-sceninį atlikimą, koncertavo Stokhol</w:t>
      </w:r>
      <w:r w:rsidR="00DF27D1" w:rsidRPr="00DF27D1">
        <w:rPr>
          <w:rFonts w:ascii="Times New Roman" w:hAnsi="Times New Roman"/>
          <w:sz w:val="24"/>
          <w:szCs w:val="24"/>
          <w:lang w:val="lt-LT"/>
        </w:rPr>
        <w:t>mo senosios muzikos festivalyje</w:t>
      </w:r>
      <w:r w:rsidRPr="00DF27D1">
        <w:rPr>
          <w:rFonts w:ascii="Times New Roman" w:hAnsi="Times New Roman"/>
          <w:sz w:val="24"/>
          <w:szCs w:val="24"/>
          <w:lang w:val="lt-LT"/>
        </w:rPr>
        <w:t xml:space="preserve">. 2018 m. „Canto Fiorito“ pristatė LDK muzikos programas festivalyje „Musiq’3“ Briuselyje ir Namiūro muzikos festivalyje, koncertavo Šiaurės viduramžių muzikos festivalyje </w:t>
      </w:r>
      <w:r w:rsidR="001F344E" w:rsidRPr="00DF27D1">
        <w:rPr>
          <w:rFonts w:ascii="Times New Roman" w:hAnsi="Times New Roman"/>
          <w:sz w:val="24"/>
          <w:szCs w:val="24"/>
          <w:lang w:val="lt-LT"/>
        </w:rPr>
        <w:t xml:space="preserve">“Nomemus” </w:t>
      </w:r>
      <w:r w:rsidRPr="00DF27D1">
        <w:rPr>
          <w:rFonts w:ascii="Times New Roman" w:hAnsi="Times New Roman"/>
          <w:sz w:val="24"/>
          <w:szCs w:val="24"/>
          <w:lang w:val="lt-LT"/>
        </w:rPr>
        <w:t xml:space="preserve">Švedijoje. </w:t>
      </w:r>
      <w:r w:rsidR="00DF27D1" w:rsidRPr="00DF27D1">
        <w:rPr>
          <w:rFonts w:ascii="Times New Roman" w:hAnsi="Times New Roman"/>
          <w:sz w:val="24"/>
          <w:szCs w:val="24"/>
          <w:lang w:val="lt-LT"/>
        </w:rPr>
        <w:t>2018</w:t>
      </w:r>
      <w:r w:rsidR="00DF27D1" w:rsidRPr="00DF27D1">
        <w:rPr>
          <w:rFonts w:ascii="Times New Roman" w:hAnsi="Times New Roman"/>
          <w:sz w:val="24"/>
          <w:szCs w:val="24"/>
          <w:lang w:val="lt-LT"/>
        </w:rPr>
        <w:t>–</w:t>
      </w:r>
      <w:r w:rsidR="001F344E" w:rsidRPr="00DF27D1">
        <w:rPr>
          <w:rFonts w:ascii="Times New Roman" w:hAnsi="Times New Roman"/>
          <w:sz w:val="24"/>
          <w:szCs w:val="24"/>
          <w:lang w:val="lt-LT"/>
        </w:rPr>
        <w:t>2019</w:t>
      </w:r>
      <w:r w:rsidRPr="00DF27D1">
        <w:rPr>
          <w:rFonts w:ascii="Times New Roman" w:hAnsi="Times New Roman"/>
          <w:sz w:val="24"/>
          <w:szCs w:val="24"/>
          <w:lang w:val="lt-LT"/>
        </w:rPr>
        <w:t xml:space="preserve"> metais kartu su partneriais iš Austrijos </w:t>
      </w:r>
      <w:r w:rsidR="001F344E" w:rsidRPr="00DF27D1">
        <w:rPr>
          <w:rFonts w:ascii="Times New Roman" w:hAnsi="Times New Roman"/>
          <w:sz w:val="24"/>
          <w:szCs w:val="24"/>
          <w:lang w:val="lt-LT"/>
        </w:rPr>
        <w:t>bei Estijos ansamblis įgyvendino</w:t>
      </w:r>
      <w:r w:rsidRPr="00DF27D1">
        <w:rPr>
          <w:rFonts w:ascii="Times New Roman" w:hAnsi="Times New Roman"/>
          <w:sz w:val="24"/>
          <w:szCs w:val="24"/>
          <w:lang w:val="lt-LT"/>
        </w:rPr>
        <w:t xml:space="preserve"> Europos Komisijos fondo „Kūrybiška Europa“ finansuojamą tarptautinį muzikos ir edukacijos projektą „Hanzos kelias“ septyniose Europos šalyse su koncertais Vilniuje ir Kaune, Braitono senosios muzikos festivalyje, „Hanzos dienose“ Rostoke, festivalyje „Jeunesse“ Vienoje, „Glasperlenspie</w:t>
      </w:r>
      <w:r w:rsidR="001F344E" w:rsidRPr="00DF27D1">
        <w:rPr>
          <w:rFonts w:ascii="Times New Roman" w:hAnsi="Times New Roman"/>
          <w:sz w:val="24"/>
          <w:szCs w:val="24"/>
          <w:lang w:val="lt-LT"/>
        </w:rPr>
        <w:t>l“ festivalyje Tartu,</w:t>
      </w:r>
      <w:r w:rsidRPr="00DF27D1">
        <w:rPr>
          <w:rFonts w:ascii="Times New Roman" w:hAnsi="Times New Roman"/>
          <w:sz w:val="24"/>
          <w:szCs w:val="24"/>
          <w:lang w:val="lt-LT"/>
        </w:rPr>
        <w:t xml:space="preserve"> Bacho kamerinės muzikos festivalyje Rygoje</w:t>
      </w:r>
      <w:r w:rsidR="001F344E" w:rsidRPr="00DF27D1">
        <w:rPr>
          <w:rFonts w:ascii="Times New Roman" w:hAnsi="Times New Roman"/>
          <w:sz w:val="24"/>
          <w:szCs w:val="24"/>
          <w:lang w:val="lt-LT"/>
        </w:rPr>
        <w:t xml:space="preserve"> ir Amsterdame</w:t>
      </w:r>
      <w:r w:rsidRPr="00DF27D1">
        <w:rPr>
          <w:rFonts w:ascii="Times New Roman" w:hAnsi="Times New Roman"/>
          <w:sz w:val="24"/>
          <w:szCs w:val="24"/>
          <w:lang w:val="lt-LT"/>
        </w:rPr>
        <w:t>.</w:t>
      </w:r>
      <w:r w:rsidR="001F344E" w:rsidRPr="00DF27D1">
        <w:rPr>
          <w:rFonts w:ascii="Times New Roman" w:hAnsi="Times New Roman"/>
          <w:sz w:val="24"/>
          <w:szCs w:val="24"/>
          <w:lang w:val="lt-LT"/>
        </w:rPr>
        <w:t xml:space="preserve"> </w:t>
      </w:r>
      <w:r w:rsidR="00DF27D1" w:rsidRPr="00DF27D1">
        <w:rPr>
          <w:rFonts w:ascii="Times New Roman" w:hAnsi="Times New Roman"/>
          <w:sz w:val="24"/>
          <w:szCs w:val="24"/>
        </w:rPr>
        <w:t xml:space="preserve">2019 m. </w:t>
      </w:r>
      <w:r w:rsidR="00DF27D1" w:rsidRPr="00DF27D1">
        <w:rPr>
          <w:rFonts w:ascii="Times New Roman" w:hAnsi="Times New Roman"/>
          <w:sz w:val="24"/>
          <w:szCs w:val="24"/>
          <w:lang w:val="lt-LT"/>
        </w:rPr>
        <w:t>„</w:t>
      </w:r>
      <w:r w:rsidR="00DF27D1" w:rsidRPr="00DF27D1">
        <w:rPr>
          <w:rFonts w:ascii="Times New Roman" w:hAnsi="Times New Roman"/>
          <w:sz w:val="24"/>
          <w:szCs w:val="24"/>
        </w:rPr>
        <w:t xml:space="preserve">Canto </w:t>
      </w:r>
      <w:proofErr w:type="spellStart"/>
      <w:r w:rsidR="00DF27D1" w:rsidRPr="00DF27D1">
        <w:rPr>
          <w:rFonts w:ascii="Times New Roman" w:hAnsi="Times New Roman"/>
          <w:sz w:val="24"/>
          <w:szCs w:val="24"/>
        </w:rPr>
        <w:t>Fiorito</w:t>
      </w:r>
      <w:proofErr w:type="spellEnd"/>
      <w:r w:rsidR="00DF27D1" w:rsidRPr="00DF27D1">
        <w:rPr>
          <w:rFonts w:ascii="Times New Roman" w:hAnsi="Times New Roman"/>
          <w:sz w:val="24"/>
          <w:szCs w:val="24"/>
          <w:lang w:val="lt-LT"/>
        </w:rPr>
        <w:t>“</w:t>
      </w:r>
      <w:r w:rsidR="005D4F19" w:rsidRPr="00DF27D1">
        <w:rPr>
          <w:rFonts w:ascii="Times New Roman" w:hAnsi="Times New Roman"/>
          <w:sz w:val="24"/>
          <w:szCs w:val="24"/>
        </w:rPr>
        <w:t xml:space="preserve"> </w:t>
      </w:r>
      <w:proofErr w:type="spellStart"/>
      <w:r w:rsidR="005D4F19" w:rsidRPr="00DF27D1">
        <w:rPr>
          <w:rFonts w:ascii="Times New Roman" w:hAnsi="Times New Roman"/>
          <w:sz w:val="24"/>
          <w:szCs w:val="24"/>
        </w:rPr>
        <w:t>rengi</w:t>
      </w:r>
      <w:r w:rsidR="00DF27D1" w:rsidRPr="00DF27D1">
        <w:rPr>
          <w:rFonts w:ascii="Times New Roman" w:hAnsi="Times New Roman"/>
          <w:sz w:val="24"/>
          <w:szCs w:val="24"/>
        </w:rPr>
        <w:t>a</w:t>
      </w:r>
      <w:proofErr w:type="spellEnd"/>
      <w:r w:rsidR="00DF27D1" w:rsidRPr="00DF27D1">
        <w:rPr>
          <w:rFonts w:ascii="Times New Roman" w:hAnsi="Times New Roman"/>
          <w:sz w:val="24"/>
          <w:szCs w:val="24"/>
        </w:rPr>
        <w:t xml:space="preserve"> Alessandro </w:t>
      </w:r>
      <w:proofErr w:type="spellStart"/>
      <w:r w:rsidR="00DF27D1" w:rsidRPr="00DF27D1">
        <w:rPr>
          <w:rFonts w:ascii="Times New Roman" w:hAnsi="Times New Roman"/>
          <w:sz w:val="24"/>
          <w:szCs w:val="24"/>
        </w:rPr>
        <w:t>Stradellos</w:t>
      </w:r>
      <w:proofErr w:type="spellEnd"/>
      <w:r w:rsidR="00DF27D1" w:rsidRPr="00DF27D1">
        <w:rPr>
          <w:rFonts w:ascii="Times New Roman" w:hAnsi="Times New Roman"/>
          <w:sz w:val="24"/>
          <w:szCs w:val="24"/>
        </w:rPr>
        <w:t xml:space="preserve"> </w:t>
      </w:r>
      <w:proofErr w:type="spellStart"/>
      <w:r w:rsidR="00DF27D1" w:rsidRPr="00DF27D1">
        <w:rPr>
          <w:rFonts w:ascii="Times New Roman" w:hAnsi="Times New Roman"/>
          <w:sz w:val="24"/>
          <w:szCs w:val="24"/>
        </w:rPr>
        <w:t>operos</w:t>
      </w:r>
      <w:proofErr w:type="spellEnd"/>
      <w:r w:rsidR="00DF27D1" w:rsidRPr="00DF27D1">
        <w:rPr>
          <w:rFonts w:ascii="Times New Roman" w:hAnsi="Times New Roman"/>
          <w:sz w:val="24"/>
          <w:szCs w:val="24"/>
        </w:rPr>
        <w:t xml:space="preserve"> </w:t>
      </w:r>
      <w:r w:rsidR="00DF27D1" w:rsidRPr="00DF27D1">
        <w:rPr>
          <w:rFonts w:ascii="Times New Roman" w:hAnsi="Times New Roman"/>
          <w:sz w:val="24"/>
          <w:szCs w:val="24"/>
          <w:lang w:val="lt-LT"/>
        </w:rPr>
        <w:t>„</w:t>
      </w:r>
      <w:r w:rsidR="005D4F19" w:rsidRPr="00DF27D1">
        <w:rPr>
          <w:rFonts w:ascii="Times New Roman" w:hAnsi="Times New Roman"/>
          <w:sz w:val="24"/>
          <w:szCs w:val="24"/>
        </w:rPr>
        <w:t>Kirk</w:t>
      </w:r>
      <w:r w:rsidR="00DF27D1" w:rsidRPr="00DF27D1">
        <w:rPr>
          <w:rFonts w:ascii="Times New Roman" w:hAnsi="Times New Roman"/>
          <w:sz w:val="24"/>
          <w:szCs w:val="24"/>
          <w:lang w:val="lt-LT"/>
        </w:rPr>
        <w:t>ė</w:t>
      </w:r>
      <w:r w:rsidR="00DF27D1" w:rsidRPr="00DF27D1">
        <w:rPr>
          <w:rFonts w:ascii="Times New Roman" w:hAnsi="Times New Roman"/>
          <w:sz w:val="24"/>
          <w:szCs w:val="24"/>
          <w:lang w:val="lt-LT"/>
        </w:rPr>
        <w:t>“</w:t>
      </w:r>
      <w:r w:rsidR="005D4F19" w:rsidRPr="00DF27D1">
        <w:rPr>
          <w:rFonts w:ascii="Times New Roman" w:hAnsi="Times New Roman"/>
          <w:sz w:val="24"/>
          <w:szCs w:val="24"/>
          <w:lang w:val="lt-LT"/>
        </w:rPr>
        <w:t xml:space="preserve"> premjerą, </w:t>
      </w:r>
      <w:bookmarkStart w:id="0" w:name="_GoBack"/>
      <w:bookmarkEnd w:id="0"/>
      <w:r w:rsidR="005D4F19" w:rsidRPr="00DF27D1">
        <w:rPr>
          <w:rFonts w:ascii="Times New Roman" w:hAnsi="Times New Roman"/>
          <w:sz w:val="24"/>
          <w:szCs w:val="24"/>
          <w:lang w:val="lt-LT"/>
        </w:rPr>
        <w:t xml:space="preserve">inicijuoja Vilniaus baroko architektūros meistrui </w:t>
      </w:r>
      <w:r w:rsidR="00D70FC8" w:rsidRPr="00DF27D1">
        <w:rPr>
          <w:rFonts w:ascii="Times New Roman" w:hAnsi="Times New Roman"/>
          <w:sz w:val="24"/>
          <w:szCs w:val="24"/>
          <w:lang w:val="lt-LT"/>
        </w:rPr>
        <w:t>Jonui Kristofui Glaubicui</w:t>
      </w:r>
      <w:r w:rsidR="005D4F19" w:rsidRPr="00DF27D1">
        <w:rPr>
          <w:rFonts w:ascii="Times New Roman" w:hAnsi="Times New Roman"/>
          <w:sz w:val="24"/>
          <w:szCs w:val="24"/>
          <w:lang w:val="lt-LT"/>
        </w:rPr>
        <w:t xml:space="preserve"> dedikuotą koncertų ciklą, pradeda tris metus truksiančią</w:t>
      </w:r>
      <w:r w:rsidR="00D70FC8" w:rsidRPr="00DF27D1">
        <w:rPr>
          <w:rFonts w:ascii="Times New Roman" w:hAnsi="Times New Roman"/>
          <w:sz w:val="24"/>
          <w:szCs w:val="24"/>
          <w:lang w:val="lt-LT"/>
        </w:rPr>
        <w:t xml:space="preserve"> ansamblio rezidenciją Kintuose, kur rengs</w:t>
      </w:r>
      <w:r w:rsidR="005D4F19" w:rsidRPr="00DF27D1">
        <w:rPr>
          <w:rFonts w:ascii="Times New Roman" w:hAnsi="Times New Roman"/>
          <w:sz w:val="24"/>
          <w:szCs w:val="24"/>
          <w:lang w:val="lt-LT"/>
        </w:rPr>
        <w:t xml:space="preserve"> meistriškumo pamok</w:t>
      </w:r>
      <w:r w:rsidR="00D70FC8" w:rsidRPr="00DF27D1">
        <w:rPr>
          <w:rFonts w:ascii="Times New Roman" w:hAnsi="Times New Roman"/>
          <w:sz w:val="24"/>
          <w:szCs w:val="24"/>
          <w:lang w:val="lt-LT"/>
        </w:rPr>
        <w:t>a</w:t>
      </w:r>
      <w:r w:rsidR="005D4F19" w:rsidRPr="00DF27D1">
        <w:rPr>
          <w:rFonts w:ascii="Times New Roman" w:hAnsi="Times New Roman"/>
          <w:sz w:val="24"/>
          <w:szCs w:val="24"/>
          <w:lang w:val="lt-LT"/>
        </w:rPr>
        <w:t>s, edukacini</w:t>
      </w:r>
      <w:r w:rsidR="00D70FC8" w:rsidRPr="00DF27D1">
        <w:rPr>
          <w:rFonts w:ascii="Times New Roman" w:hAnsi="Times New Roman"/>
          <w:sz w:val="24"/>
          <w:szCs w:val="24"/>
          <w:lang w:val="lt-LT"/>
        </w:rPr>
        <w:t>u</w:t>
      </w:r>
      <w:r w:rsidR="005D4F19" w:rsidRPr="00DF27D1">
        <w:rPr>
          <w:rFonts w:ascii="Times New Roman" w:hAnsi="Times New Roman"/>
          <w:sz w:val="24"/>
          <w:szCs w:val="24"/>
          <w:lang w:val="lt-LT"/>
        </w:rPr>
        <w:t>s koncert</w:t>
      </w:r>
      <w:r w:rsidR="00D70FC8" w:rsidRPr="00DF27D1">
        <w:rPr>
          <w:rFonts w:ascii="Times New Roman" w:hAnsi="Times New Roman"/>
          <w:sz w:val="24"/>
          <w:szCs w:val="24"/>
          <w:lang w:val="lt-LT"/>
        </w:rPr>
        <w:t>u</w:t>
      </w:r>
      <w:r w:rsidR="005D4F19" w:rsidRPr="00DF27D1">
        <w:rPr>
          <w:rFonts w:ascii="Times New Roman" w:hAnsi="Times New Roman"/>
          <w:sz w:val="24"/>
          <w:szCs w:val="24"/>
          <w:lang w:val="lt-LT"/>
        </w:rPr>
        <w:t>s vaikams, bendr</w:t>
      </w:r>
      <w:r w:rsidR="00D70FC8" w:rsidRPr="00DF27D1">
        <w:rPr>
          <w:rFonts w:ascii="Times New Roman" w:hAnsi="Times New Roman"/>
          <w:sz w:val="24"/>
          <w:szCs w:val="24"/>
          <w:lang w:val="lt-LT"/>
        </w:rPr>
        <w:t>u</w:t>
      </w:r>
      <w:r w:rsidR="005D4F19" w:rsidRPr="00DF27D1">
        <w:rPr>
          <w:rFonts w:ascii="Times New Roman" w:hAnsi="Times New Roman"/>
          <w:sz w:val="24"/>
          <w:szCs w:val="24"/>
          <w:lang w:val="lt-LT"/>
        </w:rPr>
        <w:t>s projekt</w:t>
      </w:r>
      <w:r w:rsidR="00D70FC8" w:rsidRPr="00DF27D1">
        <w:rPr>
          <w:rFonts w:ascii="Times New Roman" w:hAnsi="Times New Roman"/>
          <w:sz w:val="24"/>
          <w:szCs w:val="24"/>
          <w:lang w:val="lt-LT"/>
        </w:rPr>
        <w:t>u</w:t>
      </w:r>
      <w:r w:rsidR="005D4F19" w:rsidRPr="00DF27D1">
        <w:rPr>
          <w:rFonts w:ascii="Times New Roman" w:hAnsi="Times New Roman"/>
          <w:sz w:val="24"/>
          <w:szCs w:val="24"/>
          <w:lang w:val="lt-LT"/>
        </w:rPr>
        <w:t>s su vietos chorais ir folkloro ansambliais</w:t>
      </w:r>
      <w:r w:rsidR="00D70FC8" w:rsidRPr="00DF27D1">
        <w:rPr>
          <w:rFonts w:ascii="Times New Roman" w:hAnsi="Times New Roman"/>
          <w:sz w:val="24"/>
          <w:szCs w:val="24"/>
          <w:lang w:val="lt-LT"/>
        </w:rPr>
        <w:t xml:space="preserve"> bei kitus projektus</w:t>
      </w:r>
      <w:r w:rsidR="005D4F19" w:rsidRPr="00DF27D1">
        <w:rPr>
          <w:rFonts w:ascii="Times New Roman" w:hAnsi="Times New Roman"/>
          <w:sz w:val="24"/>
          <w:szCs w:val="24"/>
          <w:lang w:val="lt-LT"/>
        </w:rPr>
        <w:t xml:space="preserve">. </w:t>
      </w:r>
    </w:p>
    <w:p w14:paraId="34382516" w14:textId="769C1834" w:rsidR="00DF27D1" w:rsidRPr="00DF27D1" w:rsidRDefault="00DF27D1" w:rsidP="00DF27D1">
      <w:pPr>
        <w:pStyle w:val="NormalWeb"/>
        <w:jc w:val="both"/>
        <w:rPr>
          <w:rFonts w:ascii="Times New Roman" w:hAnsi="Times New Roman"/>
          <w:sz w:val="24"/>
          <w:szCs w:val="24"/>
          <w:lang w:val="lt-LT"/>
        </w:rPr>
      </w:pPr>
      <w:r w:rsidRPr="00DF27D1">
        <w:rPr>
          <w:rFonts w:ascii="Times New Roman" w:hAnsi="Times New Roman"/>
          <w:sz w:val="24"/>
          <w:szCs w:val="24"/>
          <w:lang w:val="lt-LT"/>
        </w:rPr>
        <w:t xml:space="preserve">Meno vadovas </w:t>
      </w:r>
      <w:r w:rsidRPr="00DF27D1">
        <w:rPr>
          <w:rFonts w:ascii="Times New Roman" w:hAnsi="Times New Roman"/>
          <w:b/>
          <w:bCs/>
          <w:sz w:val="24"/>
          <w:szCs w:val="24"/>
          <w:lang w:val="lt-LT"/>
        </w:rPr>
        <w:t>Rodrigo Calveyra</w:t>
      </w:r>
      <w:r w:rsidRPr="00DF27D1">
        <w:rPr>
          <w:rFonts w:ascii="Times New Roman" w:hAnsi="Times New Roman"/>
          <w:sz w:val="24"/>
          <w:szCs w:val="24"/>
          <w:lang w:val="lt-LT"/>
        </w:rPr>
        <w:t xml:space="preserve">, gimęs Brazilijoje, studijavo išilginę fleitą pas Conradą Steinmanną Bazelio „Schola Cantorum“. Tuo pat metu specializavosi viduramžių muzikoje pas Pedro Memelsdorffą Milano „Civica Scuola di Musica“. Vėliau baigė korneto studijas Trosingeno aukštojoje muzikos mokykloje. Nuo 2015 m. jis rašo muzikologijos disertaciją Paryžiaus Sorbonos universitete. </w:t>
      </w:r>
    </w:p>
    <w:p w14:paraId="5E11EB02" w14:textId="40F3270E" w:rsidR="007F5A68" w:rsidRPr="00DF27D1" w:rsidRDefault="00DF27D1" w:rsidP="00DF27D1">
      <w:pPr>
        <w:pStyle w:val="NormalWeb"/>
        <w:jc w:val="both"/>
        <w:rPr>
          <w:rFonts w:ascii="Times New Roman" w:hAnsi="Times New Roman"/>
          <w:sz w:val="24"/>
          <w:szCs w:val="24"/>
          <w:lang w:val="lt-LT"/>
        </w:rPr>
      </w:pPr>
      <w:r w:rsidRPr="00DF27D1">
        <w:rPr>
          <w:rFonts w:ascii="Times New Roman" w:hAnsi="Times New Roman"/>
          <w:sz w:val="24"/>
          <w:szCs w:val="24"/>
          <w:lang w:val="lt-LT"/>
        </w:rPr>
        <w:t xml:space="preserve">Calveyra yra nuolatinis garsaus senosios muzikos ansamblio „Cappella Mediterranea“ narys ir jo dirigento Leonardo Garcia Alarcono asistentas. Kaip solistas Calveyra grojo su Brazilijos, Šveicarijos, Italijos ir Argentinos orkestrais, dirbo su tokiais dirigentais kaip Pablo Herreras Casado, Alessandro di Marchi, Martin Gester, Benoit Haller ir kt. Jis dalyvavo daugumoje prestižiškiausių senosios muzikos festivalių Europoje ir Pietų Amerikoje. Jis buvo Brazilijoje įkurto ansamblio „Instrumentarium“ meno vadovas, su šio ansamblio nariais tokiais kaip Victor Torres ar Manfredo Kraemer, surengė daugiau nei 150 koncertų Pietų Amerikoje ir Europoje. Jis įrašinėjo kompaktines plokšteles su tokiomis kompanijomis kaip „Hamonia Mundi France, „Deutsche Harmonia Mundi“, „Ambronay Editions, „Ricercar“, „Calliope“, „France </w:t>
      </w:r>
      <w:r>
        <w:rPr>
          <w:rFonts w:ascii="Times New Roman" w:hAnsi="Times New Roman"/>
          <w:sz w:val="24"/>
          <w:szCs w:val="24"/>
          <w:lang w:val="lt-LT"/>
        </w:rPr>
        <w:t>Musique“, „Radio France“ ir kt.</w:t>
      </w:r>
    </w:p>
    <w:p w14:paraId="158618E9" w14:textId="20941FB6" w:rsidR="00C8568F" w:rsidRPr="00DF27D1" w:rsidRDefault="00C8568F" w:rsidP="00DF27D1">
      <w:pPr>
        <w:jc w:val="both"/>
        <w:rPr>
          <w:rFonts w:ascii="Times New Roman" w:hAnsi="Times New Roman" w:cs="Times New Roman"/>
        </w:rPr>
      </w:pPr>
    </w:p>
    <w:p w14:paraId="4273F4BD" w14:textId="60585D72" w:rsidR="00561C9E" w:rsidRPr="00DF27D1" w:rsidRDefault="000B6909" w:rsidP="00DF27D1">
      <w:pPr>
        <w:jc w:val="both"/>
        <w:rPr>
          <w:rFonts w:ascii="Times New Roman" w:hAnsi="Times New Roman" w:cs="Times New Roman"/>
        </w:rPr>
      </w:pPr>
      <w:r w:rsidRPr="00DF27D1">
        <w:rPr>
          <w:rFonts w:ascii="Times New Roman" w:hAnsi="Times New Roman" w:cs="Times New Roman"/>
        </w:rPr>
        <w:fldChar w:fldCharType="begin"/>
      </w:r>
      <w:r w:rsidRPr="00DF27D1">
        <w:rPr>
          <w:rFonts w:ascii="Times New Roman" w:hAnsi="Times New Roman" w:cs="Times New Roman"/>
        </w:rPr>
        <w:instrText xml:space="preserve"> HYPERLINK "http://www.cantofiorito.lt" </w:instrText>
      </w:r>
      <w:r w:rsidRPr="00DF27D1">
        <w:rPr>
          <w:rFonts w:ascii="Times New Roman" w:hAnsi="Times New Roman" w:cs="Times New Roman"/>
        </w:rPr>
        <w:fldChar w:fldCharType="separate"/>
      </w:r>
      <w:r w:rsidR="00561C9E" w:rsidRPr="00DF27D1">
        <w:rPr>
          <w:rStyle w:val="Hyperlink"/>
          <w:rFonts w:ascii="Times New Roman" w:hAnsi="Times New Roman" w:cs="Times New Roman"/>
        </w:rPr>
        <w:t>www.cantofiorito.lt</w:t>
      </w:r>
      <w:r w:rsidRPr="00DF27D1">
        <w:rPr>
          <w:rStyle w:val="Hyperlink"/>
          <w:rFonts w:ascii="Times New Roman" w:hAnsi="Times New Roman" w:cs="Times New Roman"/>
        </w:rPr>
        <w:fldChar w:fldCharType="end"/>
      </w:r>
      <w:r w:rsidR="00DF27D1">
        <w:rPr>
          <w:rFonts w:ascii="Times New Roman" w:hAnsi="Times New Roman" w:cs="Times New Roman"/>
        </w:rPr>
        <w:t xml:space="preserve">; </w:t>
      </w:r>
      <w:hyperlink r:id="rId5" w:history="1">
        <w:r w:rsidR="00561C9E" w:rsidRPr="00DF27D1">
          <w:rPr>
            <w:rStyle w:val="Hyperlink"/>
            <w:rFonts w:ascii="Times New Roman" w:hAnsi="Times New Roman" w:cs="Times New Roman"/>
          </w:rPr>
          <w:t>www.hanseaticway.eu</w:t>
        </w:r>
      </w:hyperlink>
    </w:p>
    <w:p w14:paraId="7580CC4D" w14:textId="77777777" w:rsidR="00561C9E" w:rsidRPr="00DF27D1" w:rsidRDefault="00561C9E" w:rsidP="00DF27D1">
      <w:pPr>
        <w:jc w:val="both"/>
        <w:rPr>
          <w:rFonts w:ascii="Times New Roman" w:hAnsi="Times New Roman" w:cs="Times New Roman"/>
        </w:rPr>
      </w:pPr>
    </w:p>
    <w:sectPr w:rsidR="00561C9E" w:rsidRPr="00DF27D1" w:rsidSect="009D4D0B">
      <w:pgSz w:w="11900" w:h="16840"/>
      <w:pgMar w:top="426" w:right="1800" w:bottom="851"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C42"/>
    <w:rsid w:val="000B6909"/>
    <w:rsid w:val="001F344E"/>
    <w:rsid w:val="00213F39"/>
    <w:rsid w:val="00273BE5"/>
    <w:rsid w:val="00561C9E"/>
    <w:rsid w:val="005B4FD8"/>
    <w:rsid w:val="005D4F19"/>
    <w:rsid w:val="0065684A"/>
    <w:rsid w:val="006A3845"/>
    <w:rsid w:val="007F5A68"/>
    <w:rsid w:val="009D4D0B"/>
    <w:rsid w:val="009F33F8"/>
    <w:rsid w:val="00A537E0"/>
    <w:rsid w:val="00C8568F"/>
    <w:rsid w:val="00D70FC8"/>
    <w:rsid w:val="00DF27D1"/>
    <w:rsid w:val="00FE3C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BEC15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3C42"/>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A537E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37E0"/>
    <w:rPr>
      <w:rFonts w:ascii="Lucida Grande" w:hAnsi="Lucida Grande" w:cs="Lucida Grande"/>
      <w:sz w:val="18"/>
      <w:szCs w:val="18"/>
    </w:rPr>
  </w:style>
  <w:style w:type="character" w:styleId="Hyperlink">
    <w:name w:val="Hyperlink"/>
    <w:basedOn w:val="DefaultParagraphFont"/>
    <w:uiPriority w:val="99"/>
    <w:unhideWhenUsed/>
    <w:rsid w:val="00561C9E"/>
    <w:rPr>
      <w:color w:val="0000FF" w:themeColor="hyperlink"/>
      <w:u w:val="single"/>
    </w:rPr>
  </w:style>
  <w:style w:type="character" w:styleId="FollowedHyperlink">
    <w:name w:val="FollowedHyperlink"/>
    <w:basedOn w:val="DefaultParagraphFont"/>
    <w:uiPriority w:val="99"/>
    <w:semiHidden/>
    <w:unhideWhenUsed/>
    <w:rsid w:val="00DF27D1"/>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3C42"/>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A537E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37E0"/>
    <w:rPr>
      <w:rFonts w:ascii="Lucida Grande" w:hAnsi="Lucida Grande" w:cs="Lucida Grande"/>
      <w:sz w:val="18"/>
      <w:szCs w:val="18"/>
    </w:rPr>
  </w:style>
  <w:style w:type="character" w:styleId="Hyperlink">
    <w:name w:val="Hyperlink"/>
    <w:basedOn w:val="DefaultParagraphFont"/>
    <w:uiPriority w:val="99"/>
    <w:unhideWhenUsed/>
    <w:rsid w:val="00561C9E"/>
    <w:rPr>
      <w:color w:val="0000FF" w:themeColor="hyperlink"/>
      <w:u w:val="single"/>
    </w:rPr>
  </w:style>
  <w:style w:type="character" w:styleId="FollowedHyperlink">
    <w:name w:val="FollowedHyperlink"/>
    <w:basedOn w:val="DefaultParagraphFont"/>
    <w:uiPriority w:val="99"/>
    <w:semiHidden/>
    <w:unhideWhenUsed/>
    <w:rsid w:val="00DF27D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329036">
      <w:bodyDiv w:val="1"/>
      <w:marLeft w:val="0"/>
      <w:marRight w:val="0"/>
      <w:marTop w:val="0"/>
      <w:marBottom w:val="0"/>
      <w:divBdr>
        <w:top w:val="none" w:sz="0" w:space="0" w:color="auto"/>
        <w:left w:val="none" w:sz="0" w:space="0" w:color="auto"/>
        <w:bottom w:val="none" w:sz="0" w:space="0" w:color="auto"/>
        <w:right w:val="none" w:sz="0" w:space="0" w:color="auto"/>
      </w:divBdr>
    </w:div>
    <w:div w:id="19011623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hanseaticway.eu"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537</Words>
  <Characters>3064</Characters>
  <Application>Microsoft Macintosh Word</Application>
  <DocSecurity>0</DocSecurity>
  <Lines>25</Lines>
  <Paragraphs>7</Paragraphs>
  <ScaleCrop>false</ScaleCrop>
  <Company/>
  <LinksUpToDate>false</LinksUpToDate>
  <CharactersWithSpaces>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Dubinskaite</dc:creator>
  <cp:keywords/>
  <dc:description/>
  <cp:lastModifiedBy>Renata Dubinskaite</cp:lastModifiedBy>
  <cp:revision>2</cp:revision>
  <dcterms:created xsi:type="dcterms:W3CDTF">2019-08-04T14:03:00Z</dcterms:created>
  <dcterms:modified xsi:type="dcterms:W3CDTF">2019-08-04T14:03:00Z</dcterms:modified>
</cp:coreProperties>
</file>